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20" w:rsidRDefault="00880420" w:rsidP="00424759">
      <w:pPr>
        <w:jc w:val="center"/>
        <w:rPr>
          <w:rFonts w:asciiTheme="minorHAnsi" w:hAnsiTheme="minorHAnsi"/>
          <w:b/>
          <w:sz w:val="24"/>
          <w:szCs w:val="24"/>
        </w:rPr>
      </w:pPr>
      <w:r w:rsidRPr="0086323C">
        <w:rPr>
          <w:rFonts w:asciiTheme="minorHAnsi" w:hAnsiTheme="minorHAnsi"/>
          <w:b/>
          <w:sz w:val="24"/>
          <w:szCs w:val="24"/>
        </w:rPr>
        <w:t>CEFA-COC 3 ANO-DH1ANCARLOS</w:t>
      </w:r>
    </w:p>
    <w:p w:rsidR="0086323C" w:rsidRPr="0086323C" w:rsidRDefault="0086323C" w:rsidP="0086323C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880420" w:rsidRPr="0086323C" w:rsidRDefault="00880420" w:rsidP="0042475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1. (UEPG/2017)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Se uma das raízes quadradas do número complexo </w:t>
      </w:r>
      <w:r w:rsidRPr="0086323C">
        <w:rPr>
          <w:rFonts w:asciiTheme="minorHAnsi" w:hAnsiTheme="minorHAnsi" w:cs="Arial"/>
          <w:color w:val="000000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DSMT4" ShapeID="_x0000_i1025" DrawAspect="Content" ObjectID="_1554791268" r:id="rId8"/>
        </w:objec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 é </w:t>
      </w:r>
      <w:r w:rsidRPr="0086323C">
        <w:rPr>
          <w:rFonts w:asciiTheme="minorHAnsi" w:hAnsiTheme="minorHAnsi" w:cs="Arial"/>
          <w:color w:val="000000"/>
          <w:position w:val="-20"/>
          <w:sz w:val="24"/>
          <w:szCs w:val="24"/>
        </w:rPr>
        <w:object w:dxaOrig="940" w:dyaOrig="580">
          <v:shape id="_x0000_i1026" type="#_x0000_t75" style="width:47.25pt;height:29.25pt" o:ole="">
            <v:imagedata r:id="rId9" o:title=""/>
          </v:shape>
          <o:OLEObject Type="Embed" ProgID="Equation.DSMT4" ShapeID="_x0000_i1026" DrawAspect="Content" ObjectID="_1554791269" r:id="rId10"/>
        </w:objec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 e uma das raízes cúbicas do número complexo </w:t>
      </w:r>
      <w:r w:rsidRPr="0086323C">
        <w:rPr>
          <w:rFonts w:asciiTheme="minorHAnsi" w:hAnsiTheme="minorHAnsi" w:cs="Arial"/>
          <w:color w:val="000000"/>
          <w:position w:val="-4"/>
          <w:sz w:val="24"/>
          <w:szCs w:val="24"/>
        </w:rPr>
        <w:object w:dxaOrig="240" w:dyaOrig="200">
          <v:shape id="_x0000_i1027" type="#_x0000_t75" style="width:12pt;height:9.75pt" o:ole="">
            <v:imagedata r:id="rId11" o:title=""/>
          </v:shape>
          <o:OLEObject Type="Embed" ProgID="Equation.DSMT4" ShapeID="_x0000_i1027" DrawAspect="Content" ObjectID="_1554791270" r:id="rId12"/>
        </w:objec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 é </w:t>
      </w:r>
      <w:r w:rsidRPr="0086323C">
        <w:rPr>
          <w:rFonts w:asciiTheme="minorHAnsi" w:hAnsiTheme="minorHAnsi" w:cs="Arial"/>
          <w:color w:val="000000"/>
          <w:position w:val="-8"/>
          <w:sz w:val="24"/>
          <w:szCs w:val="24"/>
        </w:rPr>
        <w:object w:dxaOrig="400" w:dyaOrig="279">
          <v:shape id="_x0000_i1028" type="#_x0000_t75" style="width:20.25pt;height:14.25pt" o:ole="">
            <v:imagedata r:id="rId13" o:title=""/>
          </v:shape>
          <o:OLEObject Type="Embed" ProgID="Equation.DSMT4" ShapeID="_x0000_i1028" DrawAspect="Content" ObjectID="_1554791271" r:id="rId14"/>
        </w:objec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assinale o que for correto.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01) </w:t>
      </w:r>
      <w:r w:rsidRPr="0086323C">
        <w:rPr>
          <w:rFonts w:asciiTheme="minorHAnsi" w:hAnsiTheme="minorHAnsi" w:cs="Arial"/>
          <w:color w:val="000000"/>
          <w:position w:val="-10"/>
          <w:sz w:val="24"/>
          <w:szCs w:val="24"/>
        </w:rPr>
        <w:object w:dxaOrig="1200" w:dyaOrig="340">
          <v:shape id="_x0000_i1029" type="#_x0000_t75" style="width:60pt;height:17.25pt" o:ole="">
            <v:imagedata r:id="rId15" o:title=""/>
          </v:shape>
          <o:OLEObject Type="Embed" ProgID="Equation.DSMT4" ShapeID="_x0000_i1029" DrawAspect="Content" ObjectID="_1554791272" r:id="rId16"/>
        </w:objec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02) </w: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O argumento de </w:t>
      </w:r>
      <w:r w:rsidRPr="0086323C">
        <w:rPr>
          <w:rFonts w:asciiTheme="minorHAnsi" w:hAnsiTheme="minorHAnsi" w:cs="Arial"/>
          <w:color w:val="000000"/>
          <w:position w:val="-4"/>
          <w:sz w:val="24"/>
          <w:szCs w:val="24"/>
        </w:rPr>
        <w:object w:dxaOrig="240" w:dyaOrig="200">
          <v:shape id="_x0000_i1030" type="#_x0000_t75" style="width:12pt;height:9.75pt" o:ole="">
            <v:imagedata r:id="rId17" o:title=""/>
          </v:shape>
          <o:OLEObject Type="Embed" ProgID="Equation.DSMT4" ShapeID="_x0000_i1030" DrawAspect="Content" ObjectID="_1554791273" r:id="rId18"/>
        </w:objec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 é </w:t>
      </w:r>
      <w:r w:rsidRPr="0086323C">
        <w:rPr>
          <w:rFonts w:asciiTheme="minorHAnsi" w:hAnsiTheme="minorHAnsi" w:cs="Arial"/>
          <w:color w:val="000000"/>
          <w:position w:val="-20"/>
          <w:sz w:val="24"/>
          <w:szCs w:val="24"/>
        </w:rPr>
        <w:object w:dxaOrig="300" w:dyaOrig="540">
          <v:shape id="_x0000_i1031" type="#_x0000_t75" style="width:15pt;height:27pt" o:ole="">
            <v:imagedata r:id="rId19" o:title=""/>
          </v:shape>
          <o:OLEObject Type="Embed" ProgID="Equation.DSMT4" ShapeID="_x0000_i1031" DrawAspect="Content" ObjectID="_1554791274" r:id="rId20"/>
        </w:object>
      </w:r>
      <w:r w:rsidRPr="0086323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6323C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>
        <w:rPr>
          <w:rFonts w:asciiTheme="minorHAnsi" w:hAnsiTheme="minorHAnsi" w:cs="Arial"/>
          <w:sz w:val="24"/>
          <w:szCs w:val="24"/>
          <w:lang w:eastAsia="zh-CN"/>
        </w:rPr>
        <w:t>03</w:t>
      </w:r>
      <w:r w:rsidR="00880420" w:rsidRPr="0086323C">
        <w:rPr>
          <w:rFonts w:asciiTheme="minorHAnsi" w:hAnsiTheme="minorHAnsi" w:cs="Arial"/>
          <w:sz w:val="24"/>
          <w:szCs w:val="24"/>
          <w:lang w:eastAsia="zh-CN"/>
        </w:rPr>
        <w:t xml:space="preserve">) </w:t>
      </w:r>
      <w:r w:rsidR="00880420" w:rsidRPr="0086323C">
        <w:rPr>
          <w:rFonts w:asciiTheme="minorHAnsi" w:hAnsiTheme="minorHAnsi" w:cs="Arial"/>
          <w:color w:val="000000"/>
          <w:position w:val="-4"/>
          <w:sz w:val="24"/>
          <w:szCs w:val="24"/>
        </w:rPr>
        <w:object w:dxaOrig="420" w:dyaOrig="300">
          <v:shape id="_x0000_i1032" type="#_x0000_t75" style="width:21pt;height:15pt" o:ole="">
            <v:imagedata r:id="rId21" o:title=""/>
          </v:shape>
          <o:OLEObject Type="Embed" ProgID="Equation.DSMT4" ShapeID="_x0000_i1032" DrawAspect="Content" ObjectID="_1554791275" r:id="rId22"/>
        </w:object>
      </w:r>
      <w:r w:rsidR="00880420" w:rsidRPr="0086323C">
        <w:rPr>
          <w:rFonts w:asciiTheme="minorHAnsi" w:hAnsiTheme="minorHAnsi" w:cs="Arial"/>
          <w:color w:val="000000"/>
          <w:sz w:val="24"/>
          <w:szCs w:val="24"/>
        </w:rPr>
        <w:t xml:space="preserve"> é um número real. </w:t>
      </w:r>
      <w:r w:rsidR="00880420"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6323C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>
        <w:rPr>
          <w:rFonts w:asciiTheme="minorHAnsi" w:hAnsiTheme="minorHAnsi" w:cs="Arial"/>
          <w:sz w:val="24"/>
          <w:szCs w:val="24"/>
          <w:lang w:eastAsia="zh-CN"/>
        </w:rPr>
        <w:t>04</w:t>
      </w:r>
      <w:r w:rsidR="00880420" w:rsidRPr="0086323C">
        <w:rPr>
          <w:rFonts w:asciiTheme="minorHAnsi" w:hAnsiTheme="minorHAnsi" w:cs="Arial"/>
          <w:sz w:val="24"/>
          <w:szCs w:val="24"/>
          <w:lang w:eastAsia="zh-CN"/>
        </w:rPr>
        <w:t xml:space="preserve">) </w:t>
      </w:r>
      <w:r w:rsidR="00880420" w:rsidRPr="0086323C">
        <w:rPr>
          <w:rFonts w:asciiTheme="minorHAnsi" w:hAnsiTheme="minorHAnsi" w:cs="Arial"/>
          <w:color w:val="000000"/>
          <w:sz w:val="24"/>
          <w:szCs w:val="24"/>
        </w:rPr>
        <w:t xml:space="preserve">A forma trigonométrica de </w:t>
      </w:r>
      <w:r w:rsidR="00880420" w:rsidRPr="0086323C">
        <w:rPr>
          <w:rFonts w:asciiTheme="minorHAnsi" w:hAnsiTheme="minorHAnsi" w:cs="Arial"/>
          <w:color w:val="000000"/>
          <w:position w:val="-4"/>
          <w:sz w:val="24"/>
          <w:szCs w:val="24"/>
        </w:rPr>
        <w:object w:dxaOrig="180" w:dyaOrig="200">
          <v:shape id="_x0000_i1033" type="#_x0000_t75" style="width:9pt;height:9.75pt" o:ole="">
            <v:imagedata r:id="rId23" o:title=""/>
          </v:shape>
          <o:OLEObject Type="Embed" ProgID="Equation.DSMT4" ShapeID="_x0000_i1033" DrawAspect="Content" ObjectID="_1554791276" r:id="rId24"/>
        </w:object>
      </w:r>
      <w:r w:rsidR="00880420" w:rsidRPr="0086323C">
        <w:rPr>
          <w:rFonts w:asciiTheme="minorHAnsi" w:hAnsiTheme="minorHAnsi" w:cs="Arial"/>
          <w:color w:val="000000"/>
          <w:sz w:val="24"/>
          <w:szCs w:val="24"/>
        </w:rPr>
        <w:t xml:space="preserve"> é </w:t>
      </w:r>
      <w:r w:rsidR="00880420" w:rsidRPr="0086323C">
        <w:rPr>
          <w:rFonts w:asciiTheme="minorHAnsi" w:hAnsiTheme="minorHAnsi" w:cs="Arial"/>
          <w:color w:val="000000"/>
          <w:position w:val="-26"/>
          <w:sz w:val="24"/>
          <w:szCs w:val="24"/>
        </w:rPr>
        <w:object w:dxaOrig="1920" w:dyaOrig="620">
          <v:shape id="_x0000_i1034" type="#_x0000_t75" style="width:96pt;height:30.75pt" o:ole="">
            <v:imagedata r:id="rId25" o:title=""/>
          </v:shape>
          <o:OLEObject Type="Embed" ProgID="Equation.DSMT4" ShapeID="_x0000_i1034" DrawAspect="Content" ObjectID="_1554791277" r:id="rId26"/>
        </w:object>
      </w:r>
      <w:r w:rsidR="00880420" w:rsidRPr="0086323C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80420"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Default="0086323C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>
        <w:rPr>
          <w:rFonts w:asciiTheme="minorHAnsi" w:hAnsiTheme="minorHAnsi" w:cs="Arial"/>
          <w:sz w:val="24"/>
          <w:szCs w:val="24"/>
          <w:lang w:eastAsia="zh-CN"/>
        </w:rPr>
        <w:t>05</w:t>
      </w:r>
      <w:r w:rsidR="00880420" w:rsidRPr="0086323C">
        <w:rPr>
          <w:rFonts w:asciiTheme="minorHAnsi" w:hAnsiTheme="minorHAnsi" w:cs="Arial"/>
          <w:sz w:val="24"/>
          <w:szCs w:val="24"/>
          <w:lang w:eastAsia="zh-CN"/>
        </w:rPr>
        <w:t xml:space="preserve">) </w:t>
      </w:r>
      <w:r w:rsidR="00880420" w:rsidRPr="0086323C">
        <w:rPr>
          <w:rFonts w:asciiTheme="minorHAnsi" w:hAnsiTheme="minorHAnsi" w:cs="Arial"/>
          <w:position w:val="-4"/>
          <w:sz w:val="24"/>
          <w:szCs w:val="24"/>
        </w:rPr>
        <w:object w:dxaOrig="360" w:dyaOrig="300">
          <v:shape id="_x0000_i1035" type="#_x0000_t75" style="width:18pt;height:15pt" o:ole="">
            <v:imagedata r:id="rId27" o:title=""/>
          </v:shape>
          <o:OLEObject Type="Embed" ProgID="Equation.DSMT4" ShapeID="_x0000_i1035" DrawAspect="Content" ObjectID="_1554791278" r:id="rId28"/>
        </w:object>
      </w:r>
      <w:r w:rsidR="00880420" w:rsidRPr="0086323C">
        <w:rPr>
          <w:rFonts w:asciiTheme="minorHAnsi" w:hAnsiTheme="minorHAnsi" w:cs="Arial"/>
          <w:sz w:val="24"/>
          <w:szCs w:val="24"/>
        </w:rPr>
        <w:t xml:space="preserve"> é um imaginário puro. </w:t>
      </w:r>
      <w:r w:rsidR="00880420"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6323C" w:rsidRPr="0086323C" w:rsidRDefault="0086323C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2. (Unicamp 2017)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 xml:space="preserve">Seja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100" w:dyaOrig="240">
          <v:shape id="_x0000_i1036" type="#_x0000_t75" style="width:5.25pt;height:12pt" o:ole="">
            <v:imagedata r:id="rId29" o:title=""/>
          </v:shape>
          <o:OLEObject Type="Embed" ProgID="Equation.DSMT4" ShapeID="_x0000_i1036" DrawAspect="Content" ObjectID="_1554791279" r:id="rId30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a unidade imaginária, isto é,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720" w:dyaOrig="300">
          <v:shape id="_x0000_i1037" type="#_x0000_t75" style="width:36pt;height:15pt" o:ole="">
            <v:imagedata r:id="rId31" o:title=""/>
          </v:shape>
          <o:OLEObject Type="Embed" ProgID="Equation.DSMT4" ShapeID="_x0000_i1037" DrawAspect="Content" ObjectID="_1554791280" r:id="rId32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O lugar geométrico dos pontos do plano cartesiano com coordenadas reais </w:t>
      </w:r>
      <w:r w:rsidRPr="0086323C">
        <w:rPr>
          <w:rFonts w:asciiTheme="minorHAnsi" w:hAnsiTheme="minorHAnsi" w:cs="Arial"/>
          <w:position w:val="-10"/>
          <w:sz w:val="24"/>
          <w:szCs w:val="24"/>
        </w:rPr>
        <w:object w:dxaOrig="520" w:dyaOrig="300">
          <v:shape id="_x0000_i1038" type="#_x0000_t75" style="width:26.25pt;height:15pt" o:ole="">
            <v:imagedata r:id="rId33" o:title=""/>
          </v:shape>
          <o:OLEObject Type="Embed" ProgID="Equation.DSMT4" ShapeID="_x0000_i1038" DrawAspect="Content" ObjectID="_1554791281" r:id="rId34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tais que </w:t>
      </w:r>
      <w:r w:rsidRPr="0086323C">
        <w:rPr>
          <w:rFonts w:asciiTheme="minorHAnsi" w:hAnsiTheme="minorHAnsi" w:cs="Arial"/>
          <w:position w:val="-10"/>
          <w:sz w:val="24"/>
          <w:szCs w:val="24"/>
        </w:rPr>
        <w:object w:dxaOrig="1719" w:dyaOrig="300">
          <v:shape id="_x0000_i1039" type="#_x0000_t75" style="width:86.25pt;height:15pt" o:ole="">
            <v:imagedata r:id="rId35" o:title=""/>
          </v:shape>
          <o:OLEObject Type="Embed" ProgID="Equation.DSMT4" ShapeID="_x0000_i1039" DrawAspect="Content" ObjectID="_1554791282" r:id="rId36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é uma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a) </w:t>
      </w:r>
      <w:r w:rsidRPr="0086323C">
        <w:rPr>
          <w:rFonts w:asciiTheme="minorHAnsi" w:hAnsiTheme="minorHAnsi" w:cs="Arial"/>
          <w:sz w:val="24"/>
          <w:szCs w:val="24"/>
        </w:rPr>
        <w:t xml:space="preserve">elipse.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b) </w:t>
      </w:r>
      <w:r w:rsidRPr="0086323C">
        <w:rPr>
          <w:rFonts w:asciiTheme="minorHAnsi" w:hAnsiTheme="minorHAnsi" w:cs="Arial"/>
          <w:sz w:val="24"/>
          <w:szCs w:val="24"/>
        </w:rPr>
        <w:t xml:space="preserve">hipérbole.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c) </w:t>
      </w:r>
      <w:r w:rsidRPr="0086323C">
        <w:rPr>
          <w:rFonts w:asciiTheme="minorHAnsi" w:hAnsiTheme="minorHAnsi" w:cs="Arial"/>
          <w:sz w:val="24"/>
          <w:szCs w:val="24"/>
        </w:rPr>
        <w:t xml:space="preserve">parábola.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d) </w:t>
      </w:r>
      <w:r w:rsidRPr="0086323C">
        <w:rPr>
          <w:rFonts w:asciiTheme="minorHAnsi" w:hAnsiTheme="minorHAnsi" w:cs="Arial"/>
          <w:sz w:val="24"/>
          <w:szCs w:val="24"/>
        </w:rPr>
        <w:t xml:space="preserve">reta.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6323C" w:rsidRPr="0086323C" w:rsidRDefault="0086323C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3. (EEAR/2017)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 xml:space="preserve">Se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100" w:dyaOrig="240">
          <v:shape id="_x0000_i1040" type="#_x0000_t75" style="width:5.25pt;height:12pt" o:ole="">
            <v:imagedata r:id="rId37" o:title=""/>
          </v:shape>
          <o:OLEObject Type="Embed" ProgID="Equation.DSMT4" ShapeID="_x0000_i1040" DrawAspect="Content" ObjectID="_1554791283" r:id="rId38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é a unidade imaginária, então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1420" w:dyaOrig="320">
          <v:shape id="_x0000_i1041" type="#_x0000_t75" style="width:71.25pt;height:15.75pt" o:ole="">
            <v:imagedata r:id="rId39" o:title=""/>
          </v:shape>
          <o:OLEObject Type="Embed" ProgID="Equation.DSMT4" ShapeID="_x0000_i1041" DrawAspect="Content" ObjectID="_1554791284" r:id="rId40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é um número </w:t>
      </w:r>
      <w:proofErr w:type="gramStart"/>
      <w:r w:rsidRPr="0086323C">
        <w:rPr>
          <w:rFonts w:asciiTheme="minorHAnsi" w:hAnsiTheme="minorHAnsi" w:cs="Arial"/>
          <w:sz w:val="24"/>
          <w:szCs w:val="24"/>
        </w:rPr>
        <w:t>complexo</w:t>
      </w:r>
      <w:proofErr w:type="gramEnd"/>
      <w:r w:rsidRPr="0086323C">
        <w:rPr>
          <w:rFonts w:asciiTheme="minorHAnsi" w:hAnsiTheme="minorHAnsi" w:cs="Arial"/>
          <w:sz w:val="24"/>
          <w:szCs w:val="24"/>
        </w:rPr>
        <w:t xml:space="preserve"> que pode ser representado no plano de </w:t>
      </w:r>
      <w:proofErr w:type="spellStart"/>
      <w:r w:rsidRPr="0086323C">
        <w:rPr>
          <w:rFonts w:asciiTheme="minorHAnsi" w:hAnsiTheme="minorHAnsi" w:cs="Arial"/>
          <w:sz w:val="24"/>
          <w:szCs w:val="24"/>
        </w:rPr>
        <w:t>Argand</w:t>
      </w:r>
      <w:proofErr w:type="spellEnd"/>
      <w:r w:rsidRPr="0086323C">
        <w:rPr>
          <w:rFonts w:asciiTheme="minorHAnsi" w:hAnsiTheme="minorHAnsi" w:cs="Arial"/>
          <w:sz w:val="24"/>
          <w:szCs w:val="24"/>
        </w:rPr>
        <w:t xml:space="preserve">-Gauss no __________ quadrante.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a) </w:t>
      </w:r>
      <w:r w:rsidRPr="0086323C">
        <w:rPr>
          <w:rFonts w:asciiTheme="minorHAnsi" w:hAnsiTheme="minorHAnsi" w:cs="Arial"/>
          <w:sz w:val="24"/>
          <w:szCs w:val="24"/>
        </w:rPr>
        <w:t xml:space="preserve">primeiro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b) </w:t>
      </w:r>
      <w:r w:rsidRPr="0086323C">
        <w:rPr>
          <w:rFonts w:asciiTheme="minorHAnsi" w:hAnsiTheme="minorHAnsi" w:cs="Arial"/>
          <w:sz w:val="24"/>
          <w:szCs w:val="24"/>
        </w:rPr>
        <w:t xml:space="preserve">segundo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c) </w:t>
      </w:r>
      <w:r w:rsidRPr="0086323C">
        <w:rPr>
          <w:rFonts w:asciiTheme="minorHAnsi" w:hAnsiTheme="minorHAnsi" w:cs="Arial"/>
          <w:sz w:val="24"/>
          <w:szCs w:val="24"/>
        </w:rPr>
        <w:t xml:space="preserve">terceiro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d) </w:t>
      </w:r>
      <w:r w:rsidRPr="0086323C">
        <w:rPr>
          <w:rFonts w:asciiTheme="minorHAnsi" w:hAnsiTheme="minorHAnsi" w:cs="Arial"/>
          <w:sz w:val="24"/>
          <w:szCs w:val="24"/>
        </w:rPr>
        <w:t xml:space="preserve">quarto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4. (FGV/2017)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 xml:space="preserve">Seja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200" w:dyaOrig="240">
          <v:shape id="_x0000_i1042" type="#_x0000_t75" style="width:9.75pt;height:12pt" o:ole="">
            <v:imagedata r:id="rId41" o:title=""/>
          </v:shape>
          <o:OLEObject Type="Embed" ProgID="Equation.DSMT4" ShapeID="_x0000_i1042" DrawAspect="Content" ObjectID="_1554791285" r:id="rId42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um número complexo cujo afixo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200" w:dyaOrig="240">
          <v:shape id="_x0000_i1043" type="#_x0000_t75" style="width:9.75pt;height:12pt" o:ole="">
            <v:imagedata r:id="rId43" o:title=""/>
          </v:shape>
          <o:OLEObject Type="Embed" ProgID="Equation.DSMT4" ShapeID="_x0000_i1043" DrawAspect="Content" ObjectID="_1554791286" r:id="rId44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está localizado no 1º quadrante do plano complexo, e sejam I, II, III, IV e V os afixos de cinco outros números complexos, conforme indica a figura seguinte.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86323C">
        <w:rPr>
          <w:rFonts w:asciiTheme="minorHAnsi" w:hAnsiTheme="minorHAnsi" w:cs="Arial"/>
          <w:noProof/>
          <w:sz w:val="24"/>
          <w:szCs w:val="24"/>
          <w:shd w:val="clear" w:color="auto" w:fill="FFFFFF"/>
        </w:rPr>
        <w:drawing>
          <wp:inline distT="0" distB="0" distL="0" distR="0" wp14:anchorId="1A535FE3" wp14:editId="0B9254B8">
            <wp:extent cx="1933575" cy="16383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sz w:val="24"/>
          <w:szCs w:val="24"/>
        </w:rPr>
        <w:t xml:space="preserve">Se a circunferência traçada na figura possui raio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139" w:dyaOrig="240">
          <v:shape id="_x0000_i1044" type="#_x0000_t75" style="width:6.75pt;height:12pt" o:ole="">
            <v:imagedata r:id="rId46" o:title=""/>
          </v:shape>
          <o:OLEObject Type="Embed" ProgID="Equation.DSMT4" ShapeID="_x0000_i1044" DrawAspect="Content" ObjectID="_1554791287" r:id="rId47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e está centrada na origem do plano complexo, então o afixo de </w:t>
      </w:r>
      <w:r w:rsidRPr="0086323C">
        <w:rPr>
          <w:rFonts w:asciiTheme="minorHAnsi" w:hAnsiTheme="minorHAnsi" w:cs="Arial"/>
          <w:position w:val="-20"/>
          <w:sz w:val="24"/>
          <w:szCs w:val="24"/>
        </w:rPr>
        <w:object w:dxaOrig="240" w:dyaOrig="540">
          <v:shape id="_x0000_i1045" type="#_x0000_t75" style="width:12pt;height:27pt" o:ole="">
            <v:imagedata r:id="rId48" o:title=""/>
          </v:shape>
          <o:OLEObject Type="Embed" ProgID="Equation.DSMT4" ShapeID="_x0000_i1045" DrawAspect="Content" ObjectID="_1554791288" r:id="rId49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pode ser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a) </w:t>
      </w:r>
      <w:r w:rsidRPr="0086323C">
        <w:rPr>
          <w:rFonts w:asciiTheme="minorHAnsi" w:hAnsiTheme="minorHAnsi" w:cs="Arial"/>
          <w:sz w:val="24"/>
          <w:szCs w:val="24"/>
        </w:rPr>
        <w:t xml:space="preserve">I. 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b) </w:t>
      </w:r>
      <w:r w:rsidRPr="0086323C">
        <w:rPr>
          <w:rFonts w:asciiTheme="minorHAnsi" w:hAnsiTheme="minorHAnsi" w:cs="Arial"/>
          <w:sz w:val="24"/>
          <w:szCs w:val="24"/>
        </w:rPr>
        <w:t xml:space="preserve">II.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lastRenderedPageBreak/>
        <w:t xml:space="preserve">c) </w:t>
      </w:r>
      <w:r w:rsidRPr="0086323C">
        <w:rPr>
          <w:rFonts w:asciiTheme="minorHAnsi" w:hAnsiTheme="minorHAnsi" w:cs="Arial"/>
          <w:sz w:val="24"/>
          <w:szCs w:val="24"/>
        </w:rPr>
        <w:t xml:space="preserve">III.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d) </w:t>
      </w:r>
      <w:r w:rsidRPr="0086323C">
        <w:rPr>
          <w:rFonts w:asciiTheme="minorHAnsi" w:hAnsiTheme="minorHAnsi" w:cs="Arial"/>
          <w:sz w:val="24"/>
          <w:szCs w:val="24"/>
        </w:rPr>
        <w:t xml:space="preserve">IV.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e) </w:t>
      </w:r>
      <w:r w:rsidRPr="0086323C">
        <w:rPr>
          <w:rFonts w:asciiTheme="minorHAnsi" w:hAnsiTheme="minorHAnsi" w:cs="Arial"/>
          <w:sz w:val="24"/>
          <w:szCs w:val="24"/>
        </w:rPr>
        <w:t xml:space="preserve">V.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Pr="0086323C">
        <w:rPr>
          <w:rFonts w:asciiTheme="minorHAnsi" w:hAnsiTheme="minorHAnsi"/>
          <w:sz w:val="24"/>
          <w:szCs w:val="24"/>
          <w:lang w:eastAsia="zh-CN"/>
        </w:rPr>
        <w:t xml:space="preserve">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5. (UECE/2017)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 xml:space="preserve">Se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100" w:dyaOrig="240">
          <v:shape id="_x0000_i1046" type="#_x0000_t75" style="width:5.25pt;height:12pt" o:ole="">
            <v:imagedata r:id="rId50" o:title=""/>
          </v:shape>
          <o:OLEObject Type="Embed" ProgID="Equation.DSMT4" ShapeID="_x0000_i1046" DrawAspect="Content" ObjectID="_1554791289" r:id="rId51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é o número complexo cujo quadrado é igual a </w:t>
      </w:r>
      <w:r w:rsidRPr="0086323C">
        <w:rPr>
          <w:rFonts w:asciiTheme="minorHAnsi" w:hAnsiTheme="minorHAnsi" w:cs="Arial"/>
          <w:position w:val="-8"/>
          <w:sz w:val="24"/>
          <w:szCs w:val="24"/>
        </w:rPr>
        <w:object w:dxaOrig="300" w:dyaOrig="279">
          <v:shape id="_x0000_i1047" type="#_x0000_t75" style="width:15pt;height:14.25pt" o:ole="">
            <v:imagedata r:id="rId52" o:title=""/>
          </v:shape>
          <o:OLEObject Type="Embed" ProgID="Equation.DSMT4" ShapeID="_x0000_i1047" DrawAspect="Content" ObjectID="_1554791290" r:id="rId53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então, o valor de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1359" w:dyaOrig="320">
          <v:shape id="_x0000_i1048" type="#_x0000_t75" style="width:68.25pt;height:15.75pt" o:ole="">
            <v:imagedata r:id="rId54" o:title=""/>
          </v:shape>
          <o:OLEObject Type="Embed" ProgID="Equation.DSMT4" ShapeID="_x0000_i1048" DrawAspect="Content" ObjectID="_1554791291" r:id="rId55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é igual a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a)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440" w:dyaOrig="240">
          <v:shape id="_x0000_i1049" type="#_x0000_t75" style="width:21.75pt;height:12pt" o:ole="">
            <v:imagedata r:id="rId56" o:title=""/>
          </v:shape>
          <o:OLEObject Type="Embed" ProgID="Equation.DSMT4" ShapeID="_x0000_i1049" DrawAspect="Content" ObjectID="_1554791292" r:id="rId57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b)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560" w:dyaOrig="240">
          <v:shape id="_x0000_i1050" type="#_x0000_t75" style="width:27.75pt;height:12pt" o:ole="">
            <v:imagedata r:id="rId58" o:title=""/>
          </v:shape>
          <o:OLEObject Type="Embed" ProgID="Equation.DSMT4" ShapeID="_x0000_i1050" DrawAspect="Content" ObjectID="_1554791293" r:id="rId59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c)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660" w:dyaOrig="260">
          <v:shape id="_x0000_i1051" type="#_x0000_t75" style="width:33pt;height:12.75pt" o:ole="">
            <v:imagedata r:id="rId60" o:title=""/>
          </v:shape>
          <o:OLEObject Type="Embed" ProgID="Equation.DSMT4" ShapeID="_x0000_i1051" DrawAspect="Content" ObjectID="_1554791294" r:id="rId61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d)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360" w:dyaOrig="260">
          <v:shape id="_x0000_i1052" type="#_x0000_t75" style="width:18pt;height:12.75pt" o:ole="">
            <v:imagedata r:id="rId62" o:title=""/>
          </v:shape>
          <o:OLEObject Type="Embed" ProgID="Equation.DSMT4" ShapeID="_x0000_i1052" DrawAspect="Content" ObjectID="_1554791295" r:id="rId63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6. (UPF/2016)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 xml:space="preserve">O número complexo </w:t>
      </w:r>
      <w:r w:rsidRPr="0086323C">
        <w:rPr>
          <w:rFonts w:asciiTheme="minorHAnsi" w:hAnsiTheme="minorHAnsi" w:cs="Arial"/>
          <w:position w:val="-8"/>
          <w:sz w:val="24"/>
          <w:szCs w:val="24"/>
        </w:rPr>
        <w:object w:dxaOrig="220" w:dyaOrig="240">
          <v:shape id="_x0000_i1053" type="#_x0000_t75" style="width:11.25pt;height:12pt" o:ole="">
            <v:imagedata r:id="rId64" o:title=""/>
          </v:shape>
          <o:OLEObject Type="Embed" ProgID="Equation.DSMT4" ShapeID="_x0000_i1053" DrawAspect="Content" ObjectID="_1554791296" r:id="rId65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tal que </w:t>
      </w:r>
      <w:r w:rsidRPr="0086323C">
        <w:rPr>
          <w:rFonts w:asciiTheme="minorHAnsi" w:hAnsiTheme="minorHAnsi" w:cs="Arial"/>
          <w:position w:val="-8"/>
          <w:sz w:val="24"/>
          <w:szCs w:val="24"/>
        </w:rPr>
        <w:object w:dxaOrig="1500" w:dyaOrig="279">
          <v:shape id="_x0000_i1054" type="#_x0000_t75" style="width:75pt;height:14.25pt" o:ole="">
            <v:imagedata r:id="rId66" o:title=""/>
          </v:shape>
          <o:OLEObject Type="Embed" ProgID="Equation.DSMT4" ShapeID="_x0000_i1054" DrawAspect="Content" ObjectID="_1554791297" r:id="rId67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é igual a: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a)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639" w:dyaOrig="240">
          <v:shape id="_x0000_i1055" type="#_x0000_t75" style="width:32.25pt;height:12pt" o:ole="">
            <v:imagedata r:id="rId68" o:title=""/>
          </v:shape>
          <o:OLEObject Type="Embed" ProgID="Equation.DSMT4" ShapeID="_x0000_i1055" DrawAspect="Content" ObjectID="_1554791298" r:id="rId69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b)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520" w:dyaOrig="260">
          <v:shape id="_x0000_i1056" type="#_x0000_t75" style="width:26.25pt;height:12.75pt" o:ole="">
            <v:imagedata r:id="rId70" o:title=""/>
          </v:shape>
          <o:OLEObject Type="Embed" ProgID="Equation.DSMT4" ShapeID="_x0000_i1056" DrawAspect="Content" ObjectID="_1554791299" r:id="rId71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c)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420" w:dyaOrig="260">
          <v:shape id="_x0000_i1057" type="#_x0000_t75" style="width:21pt;height:12.75pt" o:ole="">
            <v:imagedata r:id="rId72" o:title=""/>
          </v:shape>
          <o:OLEObject Type="Embed" ProgID="Equation.DSMT4" ShapeID="_x0000_i1057" DrawAspect="Content" ObjectID="_1554791300" r:id="rId73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d)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520" w:dyaOrig="240">
          <v:shape id="_x0000_i1058" type="#_x0000_t75" style="width:26.25pt;height:12pt" o:ole="">
            <v:imagedata r:id="rId74" o:title=""/>
          </v:shape>
          <o:OLEObject Type="Embed" ProgID="Equation.DSMT4" ShapeID="_x0000_i1058" DrawAspect="Content" ObjectID="_1554791301" r:id="rId75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e)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480" w:dyaOrig="240">
          <v:shape id="_x0000_i1059" type="#_x0000_t75" style="width:24pt;height:12pt" o:ole="">
            <v:imagedata r:id="rId76" o:title=""/>
          </v:shape>
          <o:OLEObject Type="Embed" ProgID="Equation.DSMT4" ShapeID="_x0000_i1059" DrawAspect="Content" ObjectID="_1554791302" r:id="rId77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6323C" w:rsidRPr="0086323C" w:rsidRDefault="0086323C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7. (PUCRS/</w:t>
      </w:r>
      <w:proofErr w:type="gramStart"/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2016)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>Uma</w:t>
      </w:r>
      <w:proofErr w:type="gramEnd"/>
      <w:r w:rsidRPr="0086323C">
        <w:rPr>
          <w:rFonts w:asciiTheme="minorHAnsi" w:hAnsiTheme="minorHAnsi" w:cs="Arial"/>
          <w:sz w:val="24"/>
          <w:szCs w:val="24"/>
        </w:rPr>
        <w:t xml:space="preserve"> das criações na Matemática que revolucionou o conceito de número foi a dos números complexos. O matemático italiano Rafael </w:t>
      </w:r>
      <w:proofErr w:type="spellStart"/>
      <w:r w:rsidRPr="0086323C">
        <w:rPr>
          <w:rFonts w:asciiTheme="minorHAnsi" w:hAnsiTheme="minorHAnsi" w:cs="Arial"/>
          <w:sz w:val="24"/>
          <w:szCs w:val="24"/>
        </w:rPr>
        <w:t>Bombelli</w:t>
      </w:r>
      <w:proofErr w:type="spellEnd"/>
      <w:r w:rsidRPr="0086323C">
        <w:rPr>
          <w:rFonts w:asciiTheme="minorHAnsi" w:hAnsiTheme="minorHAnsi" w:cs="Arial"/>
          <w:sz w:val="24"/>
          <w:szCs w:val="24"/>
        </w:rPr>
        <w:t xml:space="preserve"> (1526-1572) foi o primeiro a escrever as regras de adição e multiplicação para esses números, o que facilitou o estudo das raízes de um polinômio. Esse fato veio a contribuir para a resolução de problemas como o que segue.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sz w:val="24"/>
          <w:szCs w:val="24"/>
        </w:rPr>
        <w:t xml:space="preserve">Os pontos do plano complexo que são raízes de um polinômio de grau 4 com coeficientes reais são unidos por segmentos de reta paralelos aos eixos coordenados. Se duas dessas raízes são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520" w:dyaOrig="260">
          <v:shape id="_x0000_i1060" type="#_x0000_t75" style="width:26.25pt;height:12.75pt" o:ole="">
            <v:imagedata r:id="rId78" o:title=""/>
          </v:shape>
          <o:OLEObject Type="Embed" ProgID="Equation.DSMT4" ShapeID="_x0000_i1060" DrawAspect="Content" ObjectID="_1554791303" r:id="rId79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e </w:t>
      </w:r>
      <w:r w:rsidRPr="0086323C">
        <w:rPr>
          <w:rFonts w:asciiTheme="minorHAnsi" w:hAnsiTheme="minorHAnsi" w:cs="Arial"/>
          <w:position w:val="-8"/>
          <w:sz w:val="24"/>
          <w:szCs w:val="24"/>
        </w:rPr>
        <w:object w:dxaOrig="639" w:dyaOrig="279">
          <v:shape id="_x0000_i1061" type="#_x0000_t75" style="width:32.25pt;height:14.25pt" o:ole="">
            <v:imagedata r:id="rId80" o:title=""/>
          </v:shape>
          <o:OLEObject Type="Embed" ProgID="Equation.DSMT4" ShapeID="_x0000_i1061" DrawAspect="Content" ObjectID="_1554791304" r:id="rId81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então a figura obtida será um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a) </w:t>
      </w:r>
      <w:r w:rsidRPr="0086323C">
        <w:rPr>
          <w:rFonts w:asciiTheme="minorHAnsi" w:hAnsiTheme="minorHAnsi" w:cs="Arial"/>
          <w:sz w:val="24"/>
          <w:szCs w:val="24"/>
        </w:rPr>
        <w:t xml:space="preserve">triângulo.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b) </w:t>
      </w:r>
      <w:r w:rsidRPr="0086323C">
        <w:rPr>
          <w:rFonts w:asciiTheme="minorHAnsi" w:hAnsiTheme="minorHAnsi" w:cs="Arial"/>
          <w:sz w:val="24"/>
          <w:szCs w:val="24"/>
        </w:rPr>
        <w:t xml:space="preserve">quadrado.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c) </w:t>
      </w:r>
      <w:r w:rsidRPr="0086323C">
        <w:rPr>
          <w:rFonts w:asciiTheme="minorHAnsi" w:hAnsiTheme="minorHAnsi" w:cs="Arial"/>
          <w:sz w:val="24"/>
          <w:szCs w:val="24"/>
        </w:rPr>
        <w:t xml:space="preserve">retângulo.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d) </w:t>
      </w:r>
      <w:r w:rsidRPr="0086323C">
        <w:rPr>
          <w:rFonts w:asciiTheme="minorHAnsi" w:hAnsiTheme="minorHAnsi" w:cs="Arial"/>
          <w:sz w:val="24"/>
          <w:szCs w:val="24"/>
        </w:rPr>
        <w:t xml:space="preserve">trapézio.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e) </w:t>
      </w:r>
      <w:r w:rsidRPr="0086323C">
        <w:rPr>
          <w:rFonts w:asciiTheme="minorHAnsi" w:hAnsiTheme="minorHAnsi" w:cs="Arial"/>
          <w:sz w:val="24"/>
          <w:szCs w:val="24"/>
        </w:rPr>
        <w:t xml:space="preserve">losango.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t>8. (UEM-PAS/2016)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 xml:space="preserve">Considere o número complexo </w:t>
      </w:r>
      <w:r w:rsidRPr="0086323C">
        <w:rPr>
          <w:rFonts w:asciiTheme="minorHAnsi" w:hAnsiTheme="minorHAnsi" w:cs="Arial"/>
          <w:position w:val="-26"/>
          <w:sz w:val="24"/>
          <w:szCs w:val="24"/>
        </w:rPr>
        <w:object w:dxaOrig="1100" w:dyaOrig="620">
          <v:shape id="_x0000_i1062" type="#_x0000_t75" style="width:54.75pt;height:30.75pt" o:ole="">
            <v:imagedata r:id="rId82" o:title=""/>
          </v:shape>
          <o:OLEObject Type="Embed" ProgID="Equation.DSMT4" ShapeID="_x0000_i1062" DrawAspect="Content" ObjectID="_1554791305" r:id="rId83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Assinale o que for </w:t>
      </w:r>
      <w:r w:rsidRPr="0086323C">
        <w:rPr>
          <w:rFonts w:asciiTheme="minorHAnsi" w:hAnsiTheme="minorHAnsi" w:cs="Arial"/>
          <w:bCs/>
          <w:sz w:val="24"/>
          <w:szCs w:val="24"/>
        </w:rPr>
        <w:t xml:space="preserve">correto.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01) </w:t>
      </w:r>
      <w:r w:rsidRPr="0086323C">
        <w:rPr>
          <w:rFonts w:asciiTheme="minorHAnsi" w:hAnsiTheme="minorHAnsi" w:cs="Arial"/>
          <w:sz w:val="24"/>
          <w:szCs w:val="24"/>
        </w:rPr>
        <w:t xml:space="preserve">A forma polar de </w:t>
      </w:r>
      <w:r w:rsidRPr="0086323C">
        <w:rPr>
          <w:rFonts w:asciiTheme="minorHAnsi" w:hAnsiTheme="minorHAnsi" w:cs="Arial"/>
          <w:i/>
          <w:iCs/>
          <w:position w:val="-4"/>
          <w:sz w:val="24"/>
          <w:szCs w:val="24"/>
        </w:rPr>
        <w:object w:dxaOrig="180" w:dyaOrig="200">
          <v:shape id="_x0000_i1063" type="#_x0000_t75" style="width:9pt;height:9.75pt" o:ole="">
            <v:imagedata r:id="rId84" o:title=""/>
          </v:shape>
          <o:OLEObject Type="Embed" ProgID="Equation.DSMT4" ShapeID="_x0000_i1063" DrawAspect="Content" ObjectID="_1554791306" r:id="rId85"/>
        </w:object>
      </w:r>
      <w:r w:rsidRPr="0086323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</w:rPr>
        <w:t xml:space="preserve">é dada por </w:t>
      </w:r>
      <w:r w:rsidRPr="0086323C">
        <w:rPr>
          <w:rFonts w:asciiTheme="minorHAnsi" w:hAnsiTheme="minorHAnsi" w:cs="Arial"/>
          <w:position w:val="-24"/>
          <w:sz w:val="24"/>
          <w:szCs w:val="24"/>
        </w:rPr>
        <w:object w:dxaOrig="2040" w:dyaOrig="580">
          <v:shape id="_x0000_i1064" type="#_x0000_t75" style="width:102pt;height:29.25pt" o:ole="">
            <v:imagedata r:id="rId86" o:title=""/>
          </v:shape>
          <o:OLEObject Type="Embed" ProgID="Equation.DSMT4" ShapeID="_x0000_i1064" DrawAspect="Content" ObjectID="_1554791307" r:id="rId87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02) </w:t>
      </w:r>
      <w:r w:rsidRPr="0086323C">
        <w:rPr>
          <w:rFonts w:asciiTheme="minorHAnsi" w:hAnsiTheme="minorHAnsi" w:cs="Arial"/>
          <w:sz w:val="24"/>
          <w:szCs w:val="24"/>
        </w:rPr>
        <w:t xml:space="preserve">A forma algébrica de </w:t>
      </w:r>
      <w:r w:rsidRPr="0086323C">
        <w:rPr>
          <w:rFonts w:asciiTheme="minorHAnsi" w:hAnsiTheme="minorHAnsi" w:cs="Arial"/>
          <w:i/>
          <w:iCs/>
          <w:position w:val="-4"/>
          <w:sz w:val="24"/>
          <w:szCs w:val="24"/>
        </w:rPr>
        <w:object w:dxaOrig="180" w:dyaOrig="200">
          <v:shape id="_x0000_i1065" type="#_x0000_t75" style="width:9pt;height:9.75pt" o:ole="">
            <v:imagedata r:id="rId84" o:title=""/>
          </v:shape>
          <o:OLEObject Type="Embed" ProgID="Equation.DSMT4" ShapeID="_x0000_i1065" DrawAspect="Content" ObjectID="_1554791308" r:id="rId88"/>
        </w:object>
      </w:r>
      <w:r w:rsidRPr="0086323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</w:rPr>
        <w:t xml:space="preserve">é dada por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980" w:dyaOrig="300">
          <v:shape id="_x0000_i1066" type="#_x0000_t75" style="width:48.75pt;height:15pt" o:ole="">
            <v:imagedata r:id="rId89" o:title=""/>
          </v:shape>
          <o:OLEObject Type="Embed" ProgID="Equation.DSMT4" ShapeID="_x0000_i1066" DrawAspect="Content" ObjectID="_1554791309" r:id="rId90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03) </w:t>
      </w:r>
      <w:r w:rsidRPr="0086323C">
        <w:rPr>
          <w:rFonts w:asciiTheme="minorHAnsi" w:hAnsiTheme="minorHAnsi" w:cs="Arial"/>
          <w:sz w:val="24"/>
          <w:szCs w:val="24"/>
        </w:rPr>
        <w:t xml:space="preserve">Sua representação geométrica está sobre a reta </w:t>
      </w:r>
      <w:r w:rsidRPr="0086323C">
        <w:rPr>
          <w:rFonts w:asciiTheme="minorHAnsi" w:hAnsiTheme="minorHAnsi" w:cs="Arial"/>
          <w:position w:val="-22"/>
          <w:sz w:val="24"/>
          <w:szCs w:val="24"/>
        </w:rPr>
        <w:object w:dxaOrig="1180" w:dyaOrig="600">
          <v:shape id="_x0000_i1067" type="#_x0000_t75" style="width:59.25pt;height:30pt" o:ole="">
            <v:imagedata r:id="rId91" o:title=""/>
          </v:shape>
          <o:OLEObject Type="Embed" ProgID="Equation.DSMT4" ShapeID="_x0000_i1067" DrawAspect="Content" ObjectID="_1554791310" r:id="rId92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04) </w:t>
      </w:r>
      <w:r w:rsidRPr="0086323C">
        <w:rPr>
          <w:rFonts w:asciiTheme="minorHAnsi" w:hAnsiTheme="minorHAnsi" w:cs="Arial"/>
          <w:sz w:val="24"/>
          <w:szCs w:val="24"/>
        </w:rPr>
        <w:t xml:space="preserve">Se este número complexo é raiz de um polinômio de grau </w:t>
      </w:r>
      <w:r w:rsidRPr="0086323C">
        <w:rPr>
          <w:rFonts w:asciiTheme="minorHAnsi" w:hAnsiTheme="minorHAnsi" w:cs="Arial"/>
          <w:position w:val="-8"/>
          <w:sz w:val="24"/>
          <w:szCs w:val="24"/>
        </w:rPr>
        <w:object w:dxaOrig="220" w:dyaOrig="279">
          <v:shape id="_x0000_i1068" type="#_x0000_t75" style="width:11.25pt;height:14.25pt" o:ole="">
            <v:imagedata r:id="rId93" o:title=""/>
          </v:shape>
          <o:OLEObject Type="Embed" ProgID="Equation.DSMT4" ShapeID="_x0000_i1068" DrawAspect="Content" ObjectID="_1554791311" r:id="rId94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então </w:t>
      </w:r>
      <w:r w:rsidRPr="0086323C">
        <w:rPr>
          <w:rFonts w:asciiTheme="minorHAnsi" w:hAnsiTheme="minorHAnsi" w:cs="Arial"/>
          <w:position w:val="-6"/>
          <w:sz w:val="24"/>
          <w:szCs w:val="24"/>
        </w:rPr>
        <w:object w:dxaOrig="740" w:dyaOrig="300">
          <v:shape id="_x0000_i1069" type="#_x0000_t75" style="width:36.75pt;height:15pt" o:ole="">
            <v:imagedata r:id="rId95" o:title=""/>
          </v:shape>
          <o:OLEObject Type="Embed" ProgID="Equation.DSMT4" ShapeID="_x0000_i1069" DrawAspect="Content" ObjectID="_1554791312" r:id="rId96"/>
        </w:object>
      </w:r>
      <w:r w:rsidRPr="0086323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</w:rPr>
        <w:t xml:space="preserve">também é raiz deste polinômio.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05) </w:t>
      </w:r>
      <w:r w:rsidRPr="0086323C">
        <w:rPr>
          <w:rFonts w:asciiTheme="minorHAnsi" w:hAnsiTheme="minorHAnsi" w:cs="Arial"/>
          <w:sz w:val="24"/>
          <w:szCs w:val="24"/>
        </w:rPr>
        <w:t xml:space="preserve">Se multiplicarmos este número complexo por seu conjugado, então o resultado será </w:t>
      </w:r>
      <w:r w:rsidRPr="0086323C">
        <w:rPr>
          <w:rFonts w:asciiTheme="minorHAnsi" w:hAnsiTheme="minorHAnsi" w:cs="Arial"/>
          <w:position w:val="-8"/>
          <w:sz w:val="24"/>
          <w:szCs w:val="24"/>
        </w:rPr>
        <w:object w:dxaOrig="220" w:dyaOrig="279">
          <v:shape id="_x0000_i1070" type="#_x0000_t75" style="width:11.25pt;height:14.25pt" o:ole="">
            <v:imagedata r:id="rId97" o:title=""/>
          </v:shape>
          <o:OLEObject Type="Embed" ProgID="Equation.DSMT4" ShapeID="_x0000_i1070" DrawAspect="Content" ObjectID="_1554791313" r:id="rId98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que é sua norma. </w:t>
      </w:r>
    </w:p>
    <w:p w:rsidR="0086323C" w:rsidRDefault="0086323C" w:rsidP="00424759">
      <w:pPr>
        <w:jc w:val="both"/>
        <w:rPr>
          <w:rFonts w:asciiTheme="minorHAnsi" w:hAnsiTheme="minorHAnsi" w:cs="Arial"/>
          <w:sz w:val="24"/>
          <w:szCs w:val="24"/>
        </w:rPr>
      </w:pPr>
    </w:p>
    <w:p w:rsidR="0086323C" w:rsidRDefault="0086323C" w:rsidP="00424759">
      <w:pPr>
        <w:jc w:val="both"/>
        <w:rPr>
          <w:rFonts w:asciiTheme="minorHAnsi" w:hAnsiTheme="minorHAnsi" w:cs="Arial"/>
          <w:sz w:val="24"/>
          <w:szCs w:val="24"/>
        </w:rPr>
      </w:pP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</w:rPr>
      </w:pPr>
      <w:r w:rsidRPr="0086323C">
        <w:rPr>
          <w:rFonts w:asciiTheme="minorHAnsi" w:hAnsiTheme="minorHAnsi" w:cs="Arial"/>
          <w:b/>
          <w:sz w:val="24"/>
          <w:szCs w:val="24"/>
          <w:lang w:eastAsia="zh-CN"/>
        </w:rPr>
        <w:lastRenderedPageBreak/>
        <w:t>9. (FEEVALE/2016)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  <w:r w:rsidRPr="0086323C">
        <w:rPr>
          <w:rFonts w:asciiTheme="minorHAnsi" w:hAnsiTheme="minorHAnsi" w:cs="Arial"/>
          <w:sz w:val="24"/>
          <w:szCs w:val="24"/>
        </w:rPr>
        <w:t xml:space="preserve">O número complexo </w:t>
      </w:r>
      <w:r w:rsidRPr="0086323C">
        <w:rPr>
          <w:rFonts w:asciiTheme="minorHAnsi" w:hAnsiTheme="minorHAnsi" w:cs="Arial"/>
          <w:position w:val="-4"/>
          <w:sz w:val="24"/>
          <w:szCs w:val="24"/>
        </w:rPr>
        <w:object w:dxaOrig="700" w:dyaOrig="240">
          <v:shape id="_x0000_i1071" type="#_x0000_t75" style="width:35.25pt;height:12pt" o:ole="">
            <v:imagedata r:id="rId99" o:title=""/>
          </v:shape>
          <o:OLEObject Type="Embed" ProgID="Equation.DSMT4" ShapeID="_x0000_i1071" DrawAspect="Content" ObjectID="_1554791314" r:id="rId100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pode ser representado, em sua forma trigonométrica, por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a) </w:t>
      </w:r>
      <w:r w:rsidRPr="0086323C">
        <w:rPr>
          <w:rFonts w:asciiTheme="minorHAnsi" w:hAnsiTheme="minorHAnsi" w:cs="Arial"/>
          <w:position w:val="-10"/>
          <w:sz w:val="24"/>
          <w:szCs w:val="24"/>
        </w:rPr>
        <w:object w:dxaOrig="1780" w:dyaOrig="300">
          <v:shape id="_x0000_i1072" type="#_x0000_t75" style="width:89.25pt;height:15pt" o:ole="">
            <v:imagedata r:id="rId101" o:title=""/>
          </v:shape>
          <o:OLEObject Type="Embed" ProgID="Equation.DSMT4" ShapeID="_x0000_i1072" DrawAspect="Content" ObjectID="_1554791315" r:id="rId102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b) </w:t>
      </w:r>
      <w:r w:rsidRPr="0086323C">
        <w:rPr>
          <w:rFonts w:asciiTheme="minorHAnsi" w:hAnsiTheme="minorHAnsi" w:cs="Arial"/>
          <w:position w:val="-10"/>
          <w:sz w:val="24"/>
          <w:szCs w:val="24"/>
        </w:rPr>
        <w:object w:dxaOrig="1680" w:dyaOrig="300">
          <v:shape id="_x0000_i1073" type="#_x0000_t75" style="width:84pt;height:15pt" o:ole="">
            <v:imagedata r:id="rId103" o:title=""/>
          </v:shape>
          <o:OLEObject Type="Embed" ProgID="Equation.DSMT4" ShapeID="_x0000_i1073" DrawAspect="Content" ObjectID="_1554791316" r:id="rId104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c) </w:t>
      </w:r>
      <w:r w:rsidRPr="0086323C">
        <w:rPr>
          <w:rFonts w:asciiTheme="minorHAnsi" w:hAnsiTheme="minorHAnsi" w:cs="Arial"/>
          <w:position w:val="-20"/>
          <w:sz w:val="24"/>
          <w:szCs w:val="24"/>
        </w:rPr>
        <w:object w:dxaOrig="2020" w:dyaOrig="540">
          <v:shape id="_x0000_i1074" type="#_x0000_t75" style="width:101.25pt;height:27pt" o:ole="">
            <v:imagedata r:id="rId105" o:title=""/>
          </v:shape>
          <o:OLEObject Type="Embed" ProgID="Equation.DSMT4" ShapeID="_x0000_i1074" DrawAspect="Content" ObjectID="_1554791317" r:id="rId106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d) </w:t>
      </w:r>
      <w:r w:rsidRPr="0086323C">
        <w:rPr>
          <w:rFonts w:asciiTheme="minorHAnsi" w:hAnsiTheme="minorHAnsi" w:cs="Arial"/>
          <w:position w:val="-20"/>
          <w:sz w:val="24"/>
          <w:szCs w:val="24"/>
        </w:rPr>
        <w:object w:dxaOrig="2020" w:dyaOrig="540">
          <v:shape id="_x0000_i1075" type="#_x0000_t75" style="width:101.25pt;height:27pt" o:ole="">
            <v:imagedata r:id="rId107" o:title=""/>
          </v:shape>
          <o:OLEObject Type="Embed" ProgID="Equation.DSMT4" ShapeID="_x0000_i1075" DrawAspect="Content" ObjectID="_1554791318" r:id="rId108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 w:cs="Arial"/>
          <w:sz w:val="24"/>
          <w:szCs w:val="24"/>
          <w:lang w:eastAsia="zh-CN"/>
        </w:rPr>
      </w:pP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e) </w:t>
      </w:r>
      <w:r w:rsidRPr="0086323C">
        <w:rPr>
          <w:rFonts w:asciiTheme="minorHAnsi" w:hAnsiTheme="minorHAnsi" w:cs="Arial"/>
          <w:position w:val="-20"/>
          <w:sz w:val="24"/>
          <w:szCs w:val="24"/>
        </w:rPr>
        <w:object w:dxaOrig="1860" w:dyaOrig="540">
          <v:shape id="_x0000_i1076" type="#_x0000_t75" style="width:93pt;height:27pt" o:ole="">
            <v:imagedata r:id="rId109" o:title=""/>
          </v:shape>
          <o:OLEObject Type="Embed" ProgID="Equation.DSMT4" ShapeID="_x0000_i1076" DrawAspect="Content" ObjectID="_1554791319" r:id="rId110"/>
        </w:object>
      </w:r>
      <w:r w:rsidRPr="0086323C">
        <w:rPr>
          <w:rFonts w:asciiTheme="minorHAnsi" w:hAnsiTheme="minorHAnsi" w:cs="Arial"/>
          <w:sz w:val="24"/>
          <w:szCs w:val="24"/>
        </w:rPr>
        <w:t xml:space="preserve"> </w:t>
      </w:r>
      <w:r w:rsidRPr="0086323C">
        <w:rPr>
          <w:rFonts w:asciiTheme="minorHAnsi" w:hAnsiTheme="minorHAnsi" w:cs="Arial"/>
          <w:sz w:val="24"/>
          <w:szCs w:val="24"/>
          <w:lang w:eastAsia="zh-CN"/>
        </w:rPr>
        <w:t xml:space="preserve">  </w:t>
      </w:r>
    </w:p>
    <w:p w:rsidR="00880420" w:rsidRPr="0086323C" w:rsidRDefault="00880420" w:rsidP="00424759">
      <w:pPr>
        <w:jc w:val="both"/>
        <w:rPr>
          <w:rFonts w:asciiTheme="minorHAnsi" w:hAnsiTheme="minorHAnsi"/>
          <w:sz w:val="24"/>
          <w:szCs w:val="24"/>
        </w:rPr>
      </w:pPr>
    </w:p>
    <w:p w:rsidR="00E82A6C" w:rsidRPr="0086323C" w:rsidRDefault="00E82A6C" w:rsidP="00424759">
      <w:pPr>
        <w:jc w:val="both"/>
        <w:rPr>
          <w:rFonts w:asciiTheme="minorHAnsi" w:hAnsiTheme="minorHAnsi"/>
          <w:sz w:val="24"/>
          <w:szCs w:val="24"/>
        </w:rPr>
      </w:pPr>
    </w:p>
    <w:sectPr w:rsidR="00E82A6C" w:rsidRPr="0086323C" w:rsidSect="008A3E88">
      <w:headerReference w:type="default" r:id="rId111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AD" w:rsidRDefault="001F27AD" w:rsidP="003E7D31">
      <w:r>
        <w:separator/>
      </w:r>
    </w:p>
  </w:endnote>
  <w:endnote w:type="continuationSeparator" w:id="0">
    <w:p w:rsidR="001F27AD" w:rsidRDefault="001F27AD" w:rsidP="003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AD" w:rsidRDefault="001F27AD" w:rsidP="003E7D31">
      <w:r>
        <w:separator/>
      </w:r>
    </w:p>
  </w:footnote>
  <w:footnote w:type="continuationSeparator" w:id="0">
    <w:p w:rsidR="001F27AD" w:rsidRDefault="001F27AD" w:rsidP="003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31" w:rsidRDefault="003E7D31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003DB" wp14:editId="0620CF84">
          <wp:simplePos x="0" y="0"/>
          <wp:positionH relativeFrom="column">
            <wp:posOffset>-1070610</wp:posOffset>
          </wp:positionH>
          <wp:positionV relativeFrom="paragraph">
            <wp:posOffset>-401955</wp:posOffset>
          </wp:positionV>
          <wp:extent cx="7515225" cy="10601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2519" r="4366" b="2141"/>
                  <a:stretch/>
                </pic:blipFill>
                <pic:spPr bwMode="auto">
                  <a:xfrm>
                    <a:off x="0" y="0"/>
                    <a:ext cx="7515225" cy="1060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D31" w:rsidRDefault="003E7D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2C2"/>
    <w:multiLevelType w:val="hybridMultilevel"/>
    <w:tmpl w:val="374848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C092D"/>
    <w:multiLevelType w:val="hybridMultilevel"/>
    <w:tmpl w:val="4F640A4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77B13"/>
    <w:multiLevelType w:val="hybridMultilevel"/>
    <w:tmpl w:val="D5469644"/>
    <w:lvl w:ilvl="0" w:tplc="99D05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B2BAF"/>
    <w:multiLevelType w:val="hybridMultilevel"/>
    <w:tmpl w:val="0D34002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5560B3"/>
    <w:multiLevelType w:val="singleLevel"/>
    <w:tmpl w:val="E6BC3724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A6E0B3A"/>
    <w:multiLevelType w:val="hybridMultilevel"/>
    <w:tmpl w:val="E236B33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70B24"/>
    <w:multiLevelType w:val="hybridMultilevel"/>
    <w:tmpl w:val="50EE4A98"/>
    <w:lvl w:ilvl="0" w:tplc="B99AC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559A3"/>
    <w:multiLevelType w:val="hybridMultilevel"/>
    <w:tmpl w:val="8C4A62CC"/>
    <w:lvl w:ilvl="0" w:tplc="A50064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785C"/>
    <w:multiLevelType w:val="hybridMultilevel"/>
    <w:tmpl w:val="833AE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E3DAE"/>
    <w:multiLevelType w:val="hybridMultilevel"/>
    <w:tmpl w:val="3A7646F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0">
    <w:nsid w:val="5776059B"/>
    <w:multiLevelType w:val="hybridMultilevel"/>
    <w:tmpl w:val="6262B8F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E91C9E"/>
    <w:multiLevelType w:val="hybridMultilevel"/>
    <w:tmpl w:val="2D4AD53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CBB11C5"/>
    <w:multiLevelType w:val="hybridMultilevel"/>
    <w:tmpl w:val="A28092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D15CF9"/>
    <w:multiLevelType w:val="hybridMultilevel"/>
    <w:tmpl w:val="1E3E8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48" w:hanging="360"/>
      </w:pPr>
    </w:lvl>
    <w:lvl w:ilvl="2" w:tplc="0416001B" w:tentative="1">
      <w:start w:val="1"/>
      <w:numFmt w:val="lowerRoman"/>
      <w:lvlText w:val="%3."/>
      <w:lvlJc w:val="right"/>
      <w:pPr>
        <w:ind w:left="1668" w:hanging="180"/>
      </w:pPr>
    </w:lvl>
    <w:lvl w:ilvl="3" w:tplc="0416000F" w:tentative="1">
      <w:start w:val="1"/>
      <w:numFmt w:val="decimal"/>
      <w:lvlText w:val="%4."/>
      <w:lvlJc w:val="left"/>
      <w:pPr>
        <w:ind w:left="2388" w:hanging="360"/>
      </w:pPr>
    </w:lvl>
    <w:lvl w:ilvl="4" w:tplc="04160019" w:tentative="1">
      <w:start w:val="1"/>
      <w:numFmt w:val="lowerLetter"/>
      <w:lvlText w:val="%5."/>
      <w:lvlJc w:val="left"/>
      <w:pPr>
        <w:ind w:left="3108" w:hanging="360"/>
      </w:pPr>
    </w:lvl>
    <w:lvl w:ilvl="5" w:tplc="0416001B" w:tentative="1">
      <w:start w:val="1"/>
      <w:numFmt w:val="lowerRoman"/>
      <w:lvlText w:val="%6."/>
      <w:lvlJc w:val="right"/>
      <w:pPr>
        <w:ind w:left="3828" w:hanging="180"/>
      </w:pPr>
    </w:lvl>
    <w:lvl w:ilvl="6" w:tplc="0416000F" w:tentative="1">
      <w:start w:val="1"/>
      <w:numFmt w:val="decimal"/>
      <w:lvlText w:val="%7."/>
      <w:lvlJc w:val="left"/>
      <w:pPr>
        <w:ind w:left="4548" w:hanging="360"/>
      </w:pPr>
    </w:lvl>
    <w:lvl w:ilvl="7" w:tplc="04160019" w:tentative="1">
      <w:start w:val="1"/>
      <w:numFmt w:val="lowerLetter"/>
      <w:lvlText w:val="%8."/>
      <w:lvlJc w:val="left"/>
      <w:pPr>
        <w:ind w:left="5268" w:hanging="360"/>
      </w:pPr>
    </w:lvl>
    <w:lvl w:ilvl="8" w:tplc="0416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4" w15:restartNumberingAfterBreak="0">
    <w:nsid w:val="746A4683"/>
    <w:multiLevelType w:val="hybridMultilevel"/>
    <w:tmpl w:val="A8CC356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74D560F9"/>
    <w:multiLevelType w:val="hybridMultilevel"/>
    <w:tmpl w:val="18A8416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79DA7EF9"/>
    <w:multiLevelType w:val="hybridMultilevel"/>
    <w:tmpl w:val="E9C4A5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92BE6"/>
    <w:multiLevelType w:val="hybridMultilevel"/>
    <w:tmpl w:val="1BDA04C2"/>
    <w:lvl w:ilvl="0" w:tplc="C846B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31"/>
    <w:rsid w:val="00001A8F"/>
    <w:rsid w:val="00002CB5"/>
    <w:rsid w:val="000040B3"/>
    <w:rsid w:val="00006977"/>
    <w:rsid w:val="00011F4A"/>
    <w:rsid w:val="000146BE"/>
    <w:rsid w:val="00051BD2"/>
    <w:rsid w:val="00067B37"/>
    <w:rsid w:val="00094066"/>
    <w:rsid w:val="000B3CDB"/>
    <w:rsid w:val="000C005E"/>
    <w:rsid w:val="000C61BE"/>
    <w:rsid w:val="000E3261"/>
    <w:rsid w:val="0013049B"/>
    <w:rsid w:val="001329C9"/>
    <w:rsid w:val="00140A6D"/>
    <w:rsid w:val="0018306F"/>
    <w:rsid w:val="00183A4A"/>
    <w:rsid w:val="001879DC"/>
    <w:rsid w:val="001A5F14"/>
    <w:rsid w:val="001B100B"/>
    <w:rsid w:val="001B1D40"/>
    <w:rsid w:val="001B571E"/>
    <w:rsid w:val="001B60B6"/>
    <w:rsid w:val="001C0154"/>
    <w:rsid w:val="001C352A"/>
    <w:rsid w:val="001C6E31"/>
    <w:rsid w:val="001F27AD"/>
    <w:rsid w:val="00204B12"/>
    <w:rsid w:val="00207EC8"/>
    <w:rsid w:val="002400B8"/>
    <w:rsid w:val="002558C2"/>
    <w:rsid w:val="00266A13"/>
    <w:rsid w:val="00276270"/>
    <w:rsid w:val="00295847"/>
    <w:rsid w:val="002A6891"/>
    <w:rsid w:val="002D5DE7"/>
    <w:rsid w:val="00300D38"/>
    <w:rsid w:val="00323A44"/>
    <w:rsid w:val="003274E5"/>
    <w:rsid w:val="00353942"/>
    <w:rsid w:val="00374167"/>
    <w:rsid w:val="00386E7E"/>
    <w:rsid w:val="003931DF"/>
    <w:rsid w:val="003978B8"/>
    <w:rsid w:val="003A2D0A"/>
    <w:rsid w:val="003A4E2C"/>
    <w:rsid w:val="003B1209"/>
    <w:rsid w:val="003B290F"/>
    <w:rsid w:val="003B36CD"/>
    <w:rsid w:val="003C7ABC"/>
    <w:rsid w:val="003E7D31"/>
    <w:rsid w:val="003F20FC"/>
    <w:rsid w:val="00424759"/>
    <w:rsid w:val="00426D1F"/>
    <w:rsid w:val="00440AC7"/>
    <w:rsid w:val="00456FBE"/>
    <w:rsid w:val="00462FD6"/>
    <w:rsid w:val="00485E45"/>
    <w:rsid w:val="004A30D5"/>
    <w:rsid w:val="004A66F6"/>
    <w:rsid w:val="004B1BB8"/>
    <w:rsid w:val="004F0E55"/>
    <w:rsid w:val="004F1241"/>
    <w:rsid w:val="005051EE"/>
    <w:rsid w:val="00521455"/>
    <w:rsid w:val="00535606"/>
    <w:rsid w:val="005662B8"/>
    <w:rsid w:val="00575987"/>
    <w:rsid w:val="00581D30"/>
    <w:rsid w:val="00585F58"/>
    <w:rsid w:val="00587DC5"/>
    <w:rsid w:val="00591640"/>
    <w:rsid w:val="005A4D7B"/>
    <w:rsid w:val="005C193C"/>
    <w:rsid w:val="005E0142"/>
    <w:rsid w:val="005E5D83"/>
    <w:rsid w:val="005F5E76"/>
    <w:rsid w:val="00613552"/>
    <w:rsid w:val="00643B06"/>
    <w:rsid w:val="00650F3A"/>
    <w:rsid w:val="00657C48"/>
    <w:rsid w:val="00671224"/>
    <w:rsid w:val="006802D3"/>
    <w:rsid w:val="006828D9"/>
    <w:rsid w:val="00683278"/>
    <w:rsid w:val="006A40F6"/>
    <w:rsid w:val="006A79C1"/>
    <w:rsid w:val="006E6AAE"/>
    <w:rsid w:val="006F7E9C"/>
    <w:rsid w:val="0070410C"/>
    <w:rsid w:val="007068C9"/>
    <w:rsid w:val="00710C58"/>
    <w:rsid w:val="007142C5"/>
    <w:rsid w:val="00724FF6"/>
    <w:rsid w:val="00725F35"/>
    <w:rsid w:val="0073225A"/>
    <w:rsid w:val="00740182"/>
    <w:rsid w:val="00743436"/>
    <w:rsid w:val="007456EC"/>
    <w:rsid w:val="007505F4"/>
    <w:rsid w:val="00773093"/>
    <w:rsid w:val="00797A4E"/>
    <w:rsid w:val="007A330B"/>
    <w:rsid w:val="007C2A14"/>
    <w:rsid w:val="007C5AC2"/>
    <w:rsid w:val="007C5FAE"/>
    <w:rsid w:val="007D2D8C"/>
    <w:rsid w:val="007F69CF"/>
    <w:rsid w:val="008333CF"/>
    <w:rsid w:val="00843BF9"/>
    <w:rsid w:val="008464E3"/>
    <w:rsid w:val="00852862"/>
    <w:rsid w:val="0086323C"/>
    <w:rsid w:val="0087707D"/>
    <w:rsid w:val="00880420"/>
    <w:rsid w:val="008A3E88"/>
    <w:rsid w:val="008C1A4B"/>
    <w:rsid w:val="008C2BE7"/>
    <w:rsid w:val="008D6DBC"/>
    <w:rsid w:val="008E474F"/>
    <w:rsid w:val="00926507"/>
    <w:rsid w:val="009374AD"/>
    <w:rsid w:val="00937B9A"/>
    <w:rsid w:val="0094452D"/>
    <w:rsid w:val="00944C48"/>
    <w:rsid w:val="00946A8C"/>
    <w:rsid w:val="00987B3B"/>
    <w:rsid w:val="00994C21"/>
    <w:rsid w:val="009C6025"/>
    <w:rsid w:val="009C7589"/>
    <w:rsid w:val="009C7D24"/>
    <w:rsid w:val="009F076B"/>
    <w:rsid w:val="009F0DB1"/>
    <w:rsid w:val="00A103D2"/>
    <w:rsid w:val="00A13183"/>
    <w:rsid w:val="00A2262A"/>
    <w:rsid w:val="00A237BC"/>
    <w:rsid w:val="00A45012"/>
    <w:rsid w:val="00A74DDF"/>
    <w:rsid w:val="00AA195E"/>
    <w:rsid w:val="00AC5A7E"/>
    <w:rsid w:val="00AD10D7"/>
    <w:rsid w:val="00AD7529"/>
    <w:rsid w:val="00AF48DB"/>
    <w:rsid w:val="00B07C65"/>
    <w:rsid w:val="00B10AF8"/>
    <w:rsid w:val="00B32D9E"/>
    <w:rsid w:val="00B574C3"/>
    <w:rsid w:val="00B67C0E"/>
    <w:rsid w:val="00B736CB"/>
    <w:rsid w:val="00BA3250"/>
    <w:rsid w:val="00BE0746"/>
    <w:rsid w:val="00BE1ADB"/>
    <w:rsid w:val="00BE7A16"/>
    <w:rsid w:val="00BF13F2"/>
    <w:rsid w:val="00BF5F69"/>
    <w:rsid w:val="00BF6A0A"/>
    <w:rsid w:val="00C27AD6"/>
    <w:rsid w:val="00C30F06"/>
    <w:rsid w:val="00C33968"/>
    <w:rsid w:val="00C51891"/>
    <w:rsid w:val="00C53F54"/>
    <w:rsid w:val="00C67100"/>
    <w:rsid w:val="00C7755D"/>
    <w:rsid w:val="00C942AC"/>
    <w:rsid w:val="00CA6A8F"/>
    <w:rsid w:val="00CB1B16"/>
    <w:rsid w:val="00CE1B5D"/>
    <w:rsid w:val="00CE7668"/>
    <w:rsid w:val="00D14386"/>
    <w:rsid w:val="00D242BA"/>
    <w:rsid w:val="00D410EA"/>
    <w:rsid w:val="00D41BC7"/>
    <w:rsid w:val="00D42D28"/>
    <w:rsid w:val="00D44DE0"/>
    <w:rsid w:val="00D642E8"/>
    <w:rsid w:val="00D70F12"/>
    <w:rsid w:val="00D76CD6"/>
    <w:rsid w:val="00D837F2"/>
    <w:rsid w:val="00D87535"/>
    <w:rsid w:val="00D95FA4"/>
    <w:rsid w:val="00D963F7"/>
    <w:rsid w:val="00DB049C"/>
    <w:rsid w:val="00DB1830"/>
    <w:rsid w:val="00DB2DF0"/>
    <w:rsid w:val="00DC0593"/>
    <w:rsid w:val="00DD4FA7"/>
    <w:rsid w:val="00DE4781"/>
    <w:rsid w:val="00E00091"/>
    <w:rsid w:val="00E07A1D"/>
    <w:rsid w:val="00E317E0"/>
    <w:rsid w:val="00E334BA"/>
    <w:rsid w:val="00E364A3"/>
    <w:rsid w:val="00E60E22"/>
    <w:rsid w:val="00E75807"/>
    <w:rsid w:val="00E82A6C"/>
    <w:rsid w:val="00E8586B"/>
    <w:rsid w:val="00EB107D"/>
    <w:rsid w:val="00EC02D5"/>
    <w:rsid w:val="00EE0B56"/>
    <w:rsid w:val="00EF643D"/>
    <w:rsid w:val="00F01F0E"/>
    <w:rsid w:val="00F110E9"/>
    <w:rsid w:val="00F3144C"/>
    <w:rsid w:val="00F334DE"/>
    <w:rsid w:val="00F44BDC"/>
    <w:rsid w:val="00F51CAD"/>
    <w:rsid w:val="00F52520"/>
    <w:rsid w:val="00F53A65"/>
    <w:rsid w:val="00F548FD"/>
    <w:rsid w:val="00F607EC"/>
    <w:rsid w:val="00F62BCC"/>
    <w:rsid w:val="00F64038"/>
    <w:rsid w:val="00F808D9"/>
    <w:rsid w:val="00FA55E1"/>
    <w:rsid w:val="00FE13AC"/>
    <w:rsid w:val="00FE4106"/>
    <w:rsid w:val="00FE5E2E"/>
    <w:rsid w:val="00FF2CA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2E649"/>
  <w15:docId w15:val="{2EFC664E-3718-49BC-9407-F56AE567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D31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3E7D31"/>
    <w:pPr>
      <w:keepNext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qFormat/>
    <w:rsid w:val="003E7D31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3E7D31"/>
    <w:pPr>
      <w:keepNext/>
      <w:jc w:val="center"/>
      <w:outlineLvl w:val="3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3E7D31"/>
    <w:pPr>
      <w:keepNext/>
      <w:numPr>
        <w:numId w:val="1"/>
      </w:numP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3E7D31"/>
    <w:pPr>
      <w:keepNext/>
      <w:ind w:firstLine="709"/>
      <w:outlineLvl w:val="6"/>
    </w:pPr>
  </w:style>
  <w:style w:type="paragraph" w:styleId="Ttulo8">
    <w:name w:val="heading 8"/>
    <w:basedOn w:val="Normal"/>
    <w:next w:val="Normal"/>
    <w:link w:val="Ttulo8Char"/>
    <w:qFormat/>
    <w:rsid w:val="003E7D31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har"/>
    <w:qFormat/>
    <w:rsid w:val="003E7D31"/>
    <w:pPr>
      <w:keepNext/>
      <w:ind w:firstLine="709"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D31"/>
  </w:style>
  <w:style w:type="paragraph" w:styleId="Rodap">
    <w:name w:val="footer"/>
    <w:basedOn w:val="Normal"/>
    <w:link w:val="RodapChar"/>
    <w:uiPriority w:val="99"/>
    <w:unhideWhenUsed/>
    <w:rsid w:val="003E7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D31"/>
  </w:style>
  <w:style w:type="paragraph" w:styleId="Textodebalo">
    <w:name w:val="Balloon Text"/>
    <w:basedOn w:val="Normal"/>
    <w:link w:val="TextodebaloChar"/>
    <w:uiPriority w:val="99"/>
    <w:semiHidden/>
    <w:unhideWhenUsed/>
    <w:rsid w:val="003E7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D3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7D31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7D31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3E7D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7D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E7D31"/>
    <w:pPr>
      <w:jc w:val="center"/>
    </w:pPr>
    <w:rPr>
      <w:u w:val="single"/>
    </w:rPr>
  </w:style>
  <w:style w:type="character" w:customStyle="1" w:styleId="TtuloChar">
    <w:name w:val="Título Char"/>
    <w:basedOn w:val="Fontepargpadro"/>
    <w:link w:val="Ttulo"/>
    <w:rsid w:val="003E7D31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3E7D31"/>
    <w:pPr>
      <w:ind w:firstLine="709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7D31"/>
    <w:pPr>
      <w:ind w:firstLine="709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E7D31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7D31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3E7D31"/>
  </w:style>
  <w:style w:type="paragraph" w:styleId="Corpodetexto2">
    <w:name w:val="Body Text 2"/>
    <w:basedOn w:val="Normal"/>
    <w:link w:val="Corpodetexto2Char"/>
    <w:uiPriority w:val="99"/>
    <w:unhideWhenUsed/>
    <w:rsid w:val="006E6A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E6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E6AAE"/>
    <w:pPr>
      <w:spacing w:line="480" w:lineRule="auto"/>
      <w:ind w:left="708"/>
      <w:jc w:val="both"/>
    </w:pPr>
    <w:rPr>
      <w:sz w:val="24"/>
      <w:szCs w:val="24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E6A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59"/>
    <w:rsid w:val="006E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6AA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6E6AAE"/>
  </w:style>
  <w:style w:type="character" w:customStyle="1" w:styleId="a">
    <w:name w:val="a"/>
    <w:rsid w:val="006E6AAE"/>
  </w:style>
  <w:style w:type="character" w:customStyle="1" w:styleId="l6">
    <w:name w:val="l6"/>
    <w:rsid w:val="006E6AAE"/>
  </w:style>
  <w:style w:type="character" w:customStyle="1" w:styleId="l7">
    <w:name w:val="l7"/>
    <w:rsid w:val="006E6AAE"/>
  </w:style>
  <w:style w:type="character" w:customStyle="1" w:styleId="l8">
    <w:name w:val="l8"/>
    <w:rsid w:val="006E6AAE"/>
  </w:style>
  <w:style w:type="paragraph" w:styleId="NormalWeb">
    <w:name w:val="Normal (Web)"/>
    <w:basedOn w:val="Normal"/>
    <w:uiPriority w:val="99"/>
    <w:unhideWhenUsed/>
    <w:rsid w:val="007068C9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F6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DD4FA7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7456EC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7456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4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theme" Target="theme/theme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 01</dc:creator>
  <cp:lastModifiedBy>Adriana Vieira da Silva</cp:lastModifiedBy>
  <cp:revision>15</cp:revision>
  <cp:lastPrinted>2015-01-28T14:08:00Z</cp:lastPrinted>
  <dcterms:created xsi:type="dcterms:W3CDTF">2016-02-27T14:06:00Z</dcterms:created>
  <dcterms:modified xsi:type="dcterms:W3CDTF">2017-04-27T12:38:00Z</dcterms:modified>
</cp:coreProperties>
</file>